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DF1" w:rsidRPr="00193AD7" w:rsidRDefault="00393DF1" w:rsidP="00393DF1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 xml:space="preserve">748 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/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 xml:space="preserve"> 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2009.TC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 xml:space="preserve">.- 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veintidós de febrero 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del dos mil 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>diez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.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 </w:t>
      </w:r>
      <w:r w:rsidRPr="008D5460">
        <w:rPr>
          <w:rFonts w:ascii="Arial Narrow" w:hAnsi="Arial Narrow" w:cs="Arial"/>
          <w:szCs w:val="24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</w:t>
      </w:r>
      <w:r>
        <w:rPr>
          <w:rFonts w:ascii="Arial Narrow" w:hAnsi="Arial Narrow" w:cs="Arial"/>
          <w:szCs w:val="24"/>
        </w:rPr>
        <w:t>y C</w:t>
      </w:r>
      <w:r w:rsidRPr="008D5460">
        <w:rPr>
          <w:rFonts w:ascii="Arial Narrow" w:hAnsi="Arial Narrow" w:cs="Arial"/>
          <w:szCs w:val="24"/>
        </w:rPr>
        <w:t xml:space="preserve">onsiderando que </w:t>
      </w:r>
      <w:r w:rsidRPr="008D5460">
        <w:rPr>
          <w:rFonts w:ascii="Arial Narrow" w:hAnsi="Arial Narrow" w:cs="Arial"/>
          <w:szCs w:val="24"/>
          <w:lang w:eastAsia="es-ES"/>
        </w:rPr>
        <w:t xml:space="preserve">mediante decreto de fecha </w:t>
      </w:r>
      <w:r>
        <w:rPr>
          <w:rFonts w:ascii="Arial Narrow" w:hAnsi="Arial Narrow" w:cs="Arial"/>
          <w:szCs w:val="24"/>
          <w:lang w:eastAsia="es-ES"/>
        </w:rPr>
        <w:t>15</w:t>
      </w:r>
      <w:r w:rsidRPr="008D5460">
        <w:rPr>
          <w:rFonts w:ascii="Arial Narrow" w:hAnsi="Arial Narrow" w:cs="Arial"/>
          <w:szCs w:val="24"/>
          <w:lang w:eastAsia="es-ES"/>
        </w:rPr>
        <w:t>.</w:t>
      </w:r>
      <w:r>
        <w:rPr>
          <w:rFonts w:ascii="Arial Narrow" w:hAnsi="Arial Narrow" w:cs="Arial"/>
          <w:szCs w:val="24"/>
          <w:lang w:eastAsia="es-ES"/>
        </w:rPr>
        <w:t>02</w:t>
      </w:r>
      <w:r w:rsidRPr="008D5460">
        <w:rPr>
          <w:rFonts w:ascii="Arial Narrow" w:hAnsi="Arial Narrow" w:cs="Arial"/>
          <w:szCs w:val="24"/>
          <w:lang w:eastAsia="es-ES"/>
        </w:rPr>
        <w:t>.20</w:t>
      </w:r>
      <w:r>
        <w:rPr>
          <w:rFonts w:ascii="Arial Narrow" w:hAnsi="Arial Narrow" w:cs="Arial"/>
          <w:szCs w:val="24"/>
          <w:lang w:eastAsia="es-ES"/>
        </w:rPr>
        <w:t>10</w:t>
      </w:r>
      <w:r w:rsidRPr="008D5460">
        <w:rPr>
          <w:rFonts w:ascii="Arial Narrow" w:hAnsi="Arial Narrow" w:cs="Arial"/>
          <w:szCs w:val="24"/>
          <w:lang w:eastAsia="es-ES"/>
        </w:rPr>
        <w:t xml:space="preserve"> se programó Audiencia Pública para el día</w:t>
      </w:r>
      <w:r>
        <w:rPr>
          <w:rFonts w:ascii="Arial Narrow" w:hAnsi="Arial Narrow" w:cs="Arial"/>
          <w:szCs w:val="24"/>
          <w:lang w:eastAsia="es-ES"/>
        </w:rPr>
        <w:t xml:space="preserve"> 24</w:t>
      </w:r>
      <w:r w:rsidRPr="008D5460">
        <w:rPr>
          <w:rFonts w:ascii="Arial Narrow" w:hAnsi="Arial Narrow" w:cs="Arial"/>
          <w:szCs w:val="24"/>
          <w:lang w:eastAsia="es-ES"/>
        </w:rPr>
        <w:t>.</w:t>
      </w:r>
      <w:r>
        <w:rPr>
          <w:rFonts w:ascii="Arial Narrow" w:hAnsi="Arial Narrow" w:cs="Arial"/>
          <w:szCs w:val="24"/>
          <w:lang w:eastAsia="es-ES"/>
        </w:rPr>
        <w:t xml:space="preserve">02.2010 a las 09:00 horas, y atendiendo a que la empresa  </w:t>
      </w:r>
      <w:r w:rsidRPr="00393DF1">
        <w:rPr>
          <w:rFonts w:ascii="Arial Narrow" w:hAnsi="Arial Narrow" w:cs="Arial"/>
          <w:b/>
          <w:szCs w:val="24"/>
          <w:lang w:eastAsia="es-ES"/>
        </w:rPr>
        <w:t>CAPO CONTRATISTAS GENERALES SRL</w:t>
      </w:r>
      <w:r>
        <w:rPr>
          <w:rFonts w:ascii="Arial Narrow" w:hAnsi="Arial Narrow" w:cs="Arial"/>
          <w:b/>
          <w:szCs w:val="24"/>
          <w:lang w:eastAsia="es-ES"/>
        </w:rPr>
        <w:t xml:space="preserve"> </w:t>
      </w:r>
      <w:r>
        <w:rPr>
          <w:rFonts w:ascii="Arial Narrow" w:hAnsi="Arial Narrow" w:cs="Arial"/>
          <w:szCs w:val="24"/>
          <w:lang w:eastAsia="es-ES"/>
        </w:rPr>
        <w:t xml:space="preserve">no fue notificada debido a que no se encontró domicilio cierto, </w:t>
      </w:r>
      <w:r w:rsidRPr="008D5460">
        <w:rPr>
          <w:rFonts w:ascii="Arial Narrow" w:hAnsi="Arial Narrow" w:cs="Arial"/>
          <w:szCs w:val="24"/>
        </w:rPr>
        <w:t xml:space="preserve">este Tribunal ha dispuesto: </w:t>
      </w:r>
      <w:r w:rsidRPr="008D5460">
        <w:rPr>
          <w:rFonts w:ascii="Arial Narrow" w:hAnsi="Arial Narrow" w:cs="Arial"/>
          <w:b/>
          <w:szCs w:val="24"/>
          <w:lang w:eastAsia="es-ES"/>
        </w:rPr>
        <w:t>Dejar sin efecto el decreto</w:t>
      </w:r>
      <w:r w:rsidRPr="008D5460">
        <w:rPr>
          <w:rFonts w:ascii="Arial Narrow" w:hAnsi="Arial Narrow" w:cs="Arial"/>
          <w:szCs w:val="24"/>
          <w:lang w:eastAsia="es-ES"/>
        </w:rPr>
        <w:t xml:space="preserve"> de fecha </w:t>
      </w:r>
      <w:r>
        <w:rPr>
          <w:rFonts w:ascii="Arial Narrow" w:hAnsi="Arial Narrow" w:cs="Arial"/>
          <w:szCs w:val="24"/>
          <w:lang w:eastAsia="es-ES"/>
        </w:rPr>
        <w:t>15</w:t>
      </w:r>
      <w:r w:rsidRPr="008D5460">
        <w:rPr>
          <w:rFonts w:ascii="Arial Narrow" w:hAnsi="Arial Narrow" w:cs="Arial"/>
          <w:szCs w:val="24"/>
          <w:lang w:eastAsia="es-ES"/>
        </w:rPr>
        <w:t>.</w:t>
      </w:r>
      <w:r>
        <w:rPr>
          <w:rFonts w:ascii="Arial Narrow" w:hAnsi="Arial Narrow" w:cs="Arial"/>
          <w:szCs w:val="24"/>
          <w:lang w:eastAsia="es-ES"/>
        </w:rPr>
        <w:t>02</w:t>
      </w:r>
      <w:r w:rsidRPr="008D5460">
        <w:rPr>
          <w:rFonts w:ascii="Arial Narrow" w:hAnsi="Arial Narrow" w:cs="Arial"/>
          <w:szCs w:val="24"/>
          <w:lang w:eastAsia="es-ES"/>
        </w:rPr>
        <w:t>.20</w:t>
      </w:r>
      <w:r>
        <w:rPr>
          <w:rFonts w:ascii="Arial Narrow" w:hAnsi="Arial Narrow" w:cs="Arial"/>
          <w:szCs w:val="24"/>
          <w:lang w:eastAsia="es-ES"/>
        </w:rPr>
        <w:t>10</w:t>
      </w:r>
      <w:r w:rsidRPr="008D5460">
        <w:rPr>
          <w:rFonts w:ascii="Arial Narrow" w:hAnsi="Arial Narrow" w:cs="Arial"/>
          <w:szCs w:val="24"/>
          <w:lang w:eastAsia="es-ES"/>
        </w:rPr>
        <w:t xml:space="preserve"> y volver a </w:t>
      </w:r>
      <w:r w:rsidRPr="008D5460">
        <w:rPr>
          <w:rFonts w:ascii="Arial Narrow" w:hAnsi="Arial Narrow" w:cs="Arial"/>
          <w:b/>
          <w:szCs w:val="24"/>
        </w:rPr>
        <w:t>Señalar Audiencia Pública</w:t>
      </w:r>
      <w:r w:rsidRPr="008D5460">
        <w:rPr>
          <w:rFonts w:ascii="Arial Narrow" w:hAnsi="Arial Narrow" w:cs="Arial"/>
          <w:szCs w:val="24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93DF1" w:rsidRPr="008D5460" w:rsidRDefault="00393DF1" w:rsidP="00393DF1">
      <w:pPr>
        <w:pStyle w:val="Textoindependiente"/>
        <w:rPr>
          <w:rFonts w:ascii="Arial Narrow" w:hAnsi="Arial Narrow" w:cs="Arial"/>
          <w:szCs w:val="24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393DF1" w:rsidRPr="008D5460" w:rsidTr="00F05BB0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393DF1" w:rsidRPr="008D5460" w:rsidRDefault="00393DF1" w:rsidP="00F05BB0">
            <w:pPr>
              <w:pStyle w:val="Textoindependiente"/>
              <w:ind w:left="426"/>
              <w:jc w:val="center"/>
              <w:rPr>
                <w:rFonts w:ascii="Arial Narrow" w:hAnsi="Arial Narrow" w:cs="Arial"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CUARTA SALA</w:t>
            </w:r>
          </w:p>
        </w:tc>
      </w:tr>
      <w:tr w:rsidR="00393DF1" w:rsidRPr="008D5460" w:rsidTr="00F05BB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93DF1" w:rsidRPr="008D5460" w:rsidRDefault="00393DF1" w:rsidP="00F05BB0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Expediente</w:t>
            </w:r>
          </w:p>
        </w:tc>
        <w:tc>
          <w:tcPr>
            <w:tcW w:w="1805" w:type="dxa"/>
          </w:tcPr>
          <w:p w:rsidR="00393DF1" w:rsidRPr="008D5460" w:rsidRDefault="00393DF1" w:rsidP="00F05BB0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Fecha</w:t>
            </w:r>
          </w:p>
        </w:tc>
        <w:tc>
          <w:tcPr>
            <w:tcW w:w="2731" w:type="dxa"/>
          </w:tcPr>
          <w:p w:rsidR="00393DF1" w:rsidRPr="008D5460" w:rsidRDefault="00393DF1" w:rsidP="00F05BB0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Hora</w:t>
            </w:r>
          </w:p>
        </w:tc>
      </w:tr>
      <w:tr w:rsidR="00393DF1" w:rsidRPr="008D5460" w:rsidTr="00F05BB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93DF1" w:rsidRPr="008D5460" w:rsidRDefault="00393DF1" w:rsidP="00F05BB0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748.2009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1805" w:type="dxa"/>
          </w:tcPr>
          <w:p w:rsidR="00393DF1" w:rsidRPr="008D5460" w:rsidRDefault="00393DF1" w:rsidP="00F05BB0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08.03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731" w:type="dxa"/>
          </w:tcPr>
          <w:p w:rsidR="00393DF1" w:rsidRPr="008D5460" w:rsidRDefault="00393DF1" w:rsidP="00E95346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09:</w:t>
            </w:r>
            <w:r w:rsidR="00E95346">
              <w:rPr>
                <w:rFonts w:ascii="Arial Narrow" w:hAnsi="Arial Narrow" w:cs="Arial"/>
                <w:szCs w:val="24"/>
              </w:rPr>
              <w:t>3</w:t>
            </w:r>
            <w:r w:rsidRPr="008D5460">
              <w:rPr>
                <w:rFonts w:ascii="Arial Narrow" w:hAnsi="Arial Narrow" w:cs="Arial"/>
                <w:szCs w:val="24"/>
              </w:rPr>
              <w:t>0 horas</w:t>
            </w:r>
          </w:p>
        </w:tc>
      </w:tr>
    </w:tbl>
    <w:p w:rsidR="00393DF1" w:rsidRPr="008D5460" w:rsidRDefault="00393DF1" w:rsidP="00393DF1">
      <w:pPr>
        <w:pStyle w:val="Textoindependiente"/>
        <w:rPr>
          <w:rFonts w:ascii="Arial Narrow" w:hAnsi="Arial Narrow" w:cs="Arial"/>
          <w:szCs w:val="24"/>
        </w:rPr>
      </w:pPr>
    </w:p>
    <w:p w:rsidR="00393DF1" w:rsidRPr="008D5460" w:rsidRDefault="00393DF1" w:rsidP="00393DF1">
      <w:pPr>
        <w:pStyle w:val="Textoindependiente"/>
        <w:rPr>
          <w:rFonts w:ascii="Arial Narrow" w:hAnsi="Arial Narrow" w:cs="Arial"/>
          <w:szCs w:val="24"/>
        </w:rPr>
      </w:pPr>
    </w:p>
    <w:p w:rsidR="00393DF1" w:rsidRPr="008D5460" w:rsidRDefault="00393DF1" w:rsidP="00393DF1">
      <w:pPr>
        <w:jc w:val="both"/>
        <w:rPr>
          <w:rFonts w:ascii="Arial Narrow" w:hAnsi="Arial Narrow" w:cs="Arial"/>
          <w:sz w:val="24"/>
          <w:szCs w:val="24"/>
        </w:rPr>
      </w:pPr>
      <w:r w:rsidRPr="008D5460">
        <w:rPr>
          <w:rFonts w:ascii="Arial Narrow" w:hAnsi="Arial Narrow" w:cs="Arial"/>
          <w:sz w:val="24"/>
          <w:szCs w:val="24"/>
        </w:rPr>
        <w:t>Lo que se notifica en aplicación a lo dispuesto por el artículo 2º de la Directiva Nº 017-2005/CONSUCODE/PRE aprobada por Resolución Nº 513-2005-CONSUCODE/PRE del 30.12.2005, publicada en el Diario Oficial “El Peruano” el 11.01.2006.</w:t>
      </w:r>
    </w:p>
    <w:p w:rsidR="00393DF1" w:rsidRPr="008D5460" w:rsidRDefault="00393DF1" w:rsidP="00393DF1">
      <w:pPr>
        <w:spacing w:after="240"/>
        <w:jc w:val="both"/>
        <w:rPr>
          <w:rFonts w:ascii="Arial Narrow" w:hAnsi="Arial Narrow"/>
          <w:sz w:val="24"/>
          <w:szCs w:val="24"/>
        </w:rPr>
      </w:pPr>
    </w:p>
    <w:p w:rsidR="00393DF1" w:rsidRPr="008D5460" w:rsidRDefault="00393DF1" w:rsidP="00393DF1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8D5460">
        <w:rPr>
          <w:rFonts w:ascii="Arial Narrow" w:hAnsi="Arial Narrow"/>
          <w:sz w:val="24"/>
          <w:szCs w:val="24"/>
        </w:rPr>
        <w:t>(*) Deberán acercarse a la Entidad 15 minutos antes de empezar la audiencia.</w:t>
      </w:r>
    </w:p>
    <w:p w:rsidR="00393DF1" w:rsidRPr="008D5460" w:rsidRDefault="00393DF1" w:rsidP="00393DF1">
      <w:pPr>
        <w:pStyle w:val="Textoindependiente"/>
        <w:ind w:left="426" w:hanging="426"/>
        <w:rPr>
          <w:rFonts w:ascii="Arial Narrow" w:hAnsi="Arial Narrow"/>
          <w:i/>
          <w:szCs w:val="24"/>
        </w:rPr>
      </w:pPr>
      <w:r w:rsidRPr="008D5460">
        <w:rPr>
          <w:rFonts w:ascii="Arial Narrow" w:hAnsi="Arial Narrow"/>
          <w:i/>
          <w:szCs w:val="24"/>
        </w:rPr>
        <w:t>Nota:</w:t>
      </w:r>
      <w:r w:rsidRPr="008D5460">
        <w:rPr>
          <w:rFonts w:ascii="Arial Narrow" w:hAnsi="Arial Narrow"/>
          <w:i/>
          <w:szCs w:val="24"/>
        </w:rPr>
        <w:tab/>
        <w:t xml:space="preserve">En caso de necesitar el uso de Proyector de Transparencia, Proyector Multimedia y </w:t>
      </w:r>
      <w:proofErr w:type="spellStart"/>
      <w:r w:rsidRPr="008D5460">
        <w:rPr>
          <w:rFonts w:ascii="Arial Narrow" w:hAnsi="Arial Narrow"/>
          <w:i/>
          <w:szCs w:val="24"/>
        </w:rPr>
        <w:t>Ecran</w:t>
      </w:r>
      <w:proofErr w:type="spellEnd"/>
      <w:r w:rsidRPr="008D5460">
        <w:rPr>
          <w:rFonts w:ascii="Arial Narrow" w:hAnsi="Arial Narrow"/>
          <w:i/>
          <w:szCs w:val="24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93DF1" w:rsidRPr="004E7BFD" w:rsidRDefault="00393DF1" w:rsidP="00393DF1">
      <w:pPr>
        <w:rPr>
          <w:lang w:val="es-ES_tradnl"/>
        </w:rPr>
      </w:pPr>
    </w:p>
    <w:p w:rsidR="00F143BA" w:rsidRPr="00393DF1" w:rsidRDefault="00F143BA">
      <w:pPr>
        <w:rPr>
          <w:lang w:val="es-ES_tradnl"/>
        </w:rPr>
      </w:pPr>
    </w:p>
    <w:sectPr w:rsidR="00F143BA" w:rsidRPr="00393DF1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DF1"/>
    <w:rsid w:val="00393DF1"/>
    <w:rsid w:val="00E375FC"/>
    <w:rsid w:val="00E95346"/>
    <w:rsid w:val="00F14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DF1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393DF1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393DF1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2010-02-22T15:42:00Z</cp:lastPrinted>
  <dcterms:created xsi:type="dcterms:W3CDTF">2010-02-22T15:27:00Z</dcterms:created>
  <dcterms:modified xsi:type="dcterms:W3CDTF">2010-02-22T15:52:00Z</dcterms:modified>
</cp:coreProperties>
</file>